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70F9B6" w14:textId="74989538" w:rsidR="001F3B9C" w:rsidRPr="00D32D51" w:rsidRDefault="001F3B9C" w:rsidP="00284276">
      <w:pPr>
        <w:pStyle w:val="Heading1"/>
        <w:jc w:val="center"/>
        <w:rPr>
          <w:rFonts w:asciiTheme="minorHAnsi" w:hAnsiTheme="minorHAnsi" w:cstheme="minorHAnsi"/>
          <w:sz w:val="32"/>
        </w:rPr>
      </w:pPr>
      <w:bookmarkStart w:id="0" w:name="_Toc213576974"/>
      <w:bookmarkStart w:id="1" w:name="_Toc219198093"/>
      <w:r w:rsidRPr="00D32D51">
        <w:rPr>
          <w:rFonts w:asciiTheme="minorHAnsi" w:hAnsiTheme="minorHAnsi" w:cstheme="minorHAnsi"/>
          <w:sz w:val="32"/>
        </w:rPr>
        <w:t>Rates of Pay and Conditions of Employment Certificate</w:t>
      </w:r>
      <w:bookmarkEnd w:id="0"/>
      <w:bookmarkEnd w:id="1"/>
    </w:p>
    <w:p w14:paraId="1CA17D02" w14:textId="6FD3EAE3" w:rsidR="00284276" w:rsidRPr="00D32D51" w:rsidRDefault="00284276" w:rsidP="00284276">
      <w:pPr>
        <w:jc w:val="center"/>
        <w:rPr>
          <w:rFonts w:asciiTheme="minorHAnsi" w:hAnsiTheme="minorHAnsi" w:cstheme="minorHAnsi"/>
          <w:sz w:val="22"/>
          <w:szCs w:val="22"/>
        </w:rPr>
      </w:pPr>
      <w:r w:rsidRPr="00D32D51">
        <w:rPr>
          <w:rFonts w:asciiTheme="minorHAnsi" w:hAnsiTheme="minorHAnsi" w:cstheme="minorHAnsi"/>
          <w:sz w:val="22"/>
          <w:szCs w:val="22"/>
        </w:rPr>
        <w:t>(</w:t>
      </w:r>
      <w:r w:rsidR="00A807F7">
        <w:rPr>
          <w:rFonts w:asciiTheme="minorHAnsi" w:hAnsiTheme="minorHAnsi" w:cstheme="minorHAnsi"/>
          <w:sz w:val="22"/>
          <w:szCs w:val="22"/>
        </w:rPr>
        <w:t xml:space="preserve">Clause 7.7 of </w:t>
      </w:r>
      <w:r w:rsidRPr="00D32D51">
        <w:rPr>
          <w:rFonts w:asciiTheme="minorHAnsi" w:hAnsiTheme="minorHAnsi" w:cstheme="minorHAnsi"/>
          <w:sz w:val="22"/>
          <w:szCs w:val="22"/>
        </w:rPr>
        <w:t>PW-CF6)</w:t>
      </w:r>
    </w:p>
    <w:p w14:paraId="1528A957"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1255"/>
        <w:gridCol w:w="2165"/>
        <w:gridCol w:w="6456"/>
      </w:tblGrid>
      <w:tr w:rsidR="001F3B9C" w:rsidRPr="00D32D51" w14:paraId="59B5A25C" w14:textId="77777777" w:rsidTr="00361C85">
        <w:trPr>
          <w:trHeight w:val="383"/>
        </w:trPr>
        <w:tc>
          <w:tcPr>
            <w:tcW w:w="1272" w:type="dxa"/>
          </w:tcPr>
          <w:p w14:paraId="53F52993"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To:</w:t>
            </w:r>
          </w:p>
        </w:tc>
        <w:tc>
          <w:tcPr>
            <w:tcW w:w="2200" w:type="dxa"/>
            <w:tcBorders>
              <w:right w:val="single" w:sz="12" w:space="0" w:color="99CCFF"/>
            </w:tcBorders>
          </w:tcPr>
          <w:p w14:paraId="7F48C45D"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25A22D6E"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bookmarkStart w:id="2" w:name="_GoBack"/>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bookmarkEnd w:id="2"/>
            <w:r w:rsidRPr="00D32D51">
              <w:rPr>
                <w:rFonts w:asciiTheme="minorHAnsi" w:hAnsiTheme="minorHAnsi" w:cstheme="minorHAnsi"/>
                <w:sz w:val="22"/>
                <w:szCs w:val="22"/>
              </w:rPr>
              <w:fldChar w:fldCharType="end"/>
            </w:r>
          </w:p>
        </w:tc>
      </w:tr>
      <w:tr w:rsidR="001F3B9C" w:rsidRPr="00D32D51" w14:paraId="22D0D7CF" w14:textId="77777777" w:rsidTr="00361C85">
        <w:trPr>
          <w:trHeight w:val="322"/>
        </w:trPr>
        <w:tc>
          <w:tcPr>
            <w:tcW w:w="1272" w:type="dxa"/>
          </w:tcPr>
          <w:p w14:paraId="2822959D" w14:textId="77777777" w:rsidR="001F3B9C" w:rsidRPr="00D32D51" w:rsidRDefault="001F3B9C" w:rsidP="00361C85">
            <w:pPr>
              <w:ind w:left="720"/>
              <w:jc w:val="right"/>
              <w:rPr>
                <w:rFonts w:asciiTheme="minorHAnsi" w:hAnsiTheme="minorHAnsi" w:cstheme="minorHAnsi"/>
                <w:b/>
                <w:sz w:val="22"/>
                <w:szCs w:val="22"/>
              </w:rPr>
            </w:pPr>
          </w:p>
        </w:tc>
        <w:tc>
          <w:tcPr>
            <w:tcW w:w="2200" w:type="dxa"/>
            <w:tcBorders>
              <w:right w:val="single" w:sz="12" w:space="0" w:color="99CCFF"/>
            </w:tcBorders>
          </w:tcPr>
          <w:p w14:paraId="51D27AFB"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14:paraId="12C4CBF3"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Pr="00D32D51">
              <w:rPr>
                <w:rFonts w:asciiTheme="minorHAnsi" w:hAnsiTheme="minorHAnsi" w:cstheme="minorHAnsi"/>
                <w:sz w:val="22"/>
                <w:szCs w:val="22"/>
              </w:rPr>
              <w:fldChar w:fldCharType="end"/>
            </w:r>
          </w:p>
        </w:tc>
      </w:tr>
      <w:tr w:rsidR="001F3B9C" w:rsidRPr="00D32D51" w14:paraId="70D2A8E8" w14:textId="77777777" w:rsidTr="00361C85">
        <w:trPr>
          <w:trHeight w:val="498"/>
        </w:trPr>
        <w:tc>
          <w:tcPr>
            <w:tcW w:w="1272" w:type="dxa"/>
          </w:tcPr>
          <w:p w14:paraId="40F3F252" w14:textId="77777777" w:rsidR="001F3B9C" w:rsidRPr="00D32D51" w:rsidRDefault="001F3B9C" w:rsidP="00361C85">
            <w:pPr>
              <w:ind w:left="720"/>
              <w:jc w:val="right"/>
              <w:rPr>
                <w:rFonts w:asciiTheme="minorHAnsi" w:hAnsiTheme="minorHAnsi" w:cstheme="minorHAnsi"/>
                <w:b/>
                <w:sz w:val="22"/>
                <w:szCs w:val="22"/>
              </w:rPr>
            </w:pPr>
          </w:p>
        </w:tc>
        <w:tc>
          <w:tcPr>
            <w:tcW w:w="2200" w:type="dxa"/>
            <w:tcBorders>
              <w:right w:val="single" w:sz="12" w:space="0" w:color="99CCFF"/>
            </w:tcBorders>
          </w:tcPr>
          <w:p w14:paraId="69A4109F"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14:paraId="561EA5FC"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Pr="00D32D51">
              <w:rPr>
                <w:rFonts w:asciiTheme="minorHAnsi" w:hAnsiTheme="minorHAnsi" w:cstheme="minorHAnsi"/>
                <w:sz w:val="22"/>
                <w:szCs w:val="22"/>
              </w:rPr>
              <w:fldChar w:fldCharType="end"/>
            </w:r>
            <w:r w:rsidRPr="00D32D51">
              <w:rPr>
                <w:rFonts w:asciiTheme="minorHAnsi" w:hAnsiTheme="minorHAnsi" w:cstheme="minorHAnsi"/>
                <w:sz w:val="22"/>
                <w:szCs w:val="22"/>
              </w:rPr>
              <w:t xml:space="preserve"> </w:t>
            </w:r>
          </w:p>
        </w:tc>
      </w:tr>
      <w:tr w:rsidR="001F3B9C" w:rsidRPr="00D32D51" w14:paraId="63CE3325" w14:textId="77777777" w:rsidTr="00361C85">
        <w:trPr>
          <w:trHeight w:val="352"/>
        </w:trPr>
        <w:tc>
          <w:tcPr>
            <w:tcW w:w="1272" w:type="dxa"/>
            <w:tcBorders>
              <w:right w:val="single" w:sz="12" w:space="0" w:color="99CCFF"/>
            </w:tcBorders>
          </w:tcPr>
          <w:p w14:paraId="5CA6CFDB"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0680DCE7"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fldChar w:fldCharType="begin">
                <w:ffData>
                  <w:name w:val="Text97"/>
                  <w:enabled/>
                  <w:calcOnExit w:val="0"/>
                  <w:textInput/>
                </w:ffData>
              </w:fldChar>
            </w:r>
            <w:r w:rsidRPr="00D32D51">
              <w:rPr>
                <w:rFonts w:asciiTheme="minorHAnsi" w:hAnsiTheme="minorHAnsi" w:cstheme="minorHAnsi"/>
                <w:i/>
                <w:sz w:val="22"/>
                <w:szCs w:val="22"/>
              </w:rPr>
              <w:instrText xml:space="preserve"> FORMTEXT </w:instrText>
            </w:r>
            <w:r w:rsidRPr="00D32D51">
              <w:rPr>
                <w:rFonts w:asciiTheme="minorHAnsi" w:hAnsiTheme="minorHAnsi" w:cstheme="minorHAnsi"/>
                <w:i/>
                <w:sz w:val="22"/>
                <w:szCs w:val="22"/>
              </w:rPr>
            </w:r>
            <w:r w:rsidRPr="00D32D51">
              <w:rPr>
                <w:rFonts w:asciiTheme="minorHAnsi" w:hAnsiTheme="minorHAnsi" w:cstheme="minorHAnsi"/>
                <w:i/>
                <w:sz w:val="22"/>
                <w:szCs w:val="22"/>
              </w:rPr>
              <w:fldChar w:fldCharType="separate"/>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Pr="00D32D51">
              <w:rPr>
                <w:rFonts w:asciiTheme="minorHAnsi" w:hAnsiTheme="minorHAnsi" w:cstheme="minorHAnsi"/>
                <w:i/>
                <w:sz w:val="22"/>
                <w:szCs w:val="22"/>
              </w:rPr>
              <w:fldChar w:fldCharType="end"/>
            </w:r>
          </w:p>
        </w:tc>
        <w:tc>
          <w:tcPr>
            <w:tcW w:w="6635" w:type="dxa"/>
            <w:tcBorders>
              <w:top w:val="single" w:sz="12" w:space="0" w:color="99CCFF"/>
              <w:left w:val="single" w:sz="12" w:space="0" w:color="99CCFF"/>
            </w:tcBorders>
          </w:tcPr>
          <w:p w14:paraId="18A74351" w14:textId="77777777" w:rsidR="001F3B9C" w:rsidRPr="00D32D51" w:rsidRDefault="001F3B9C" w:rsidP="00361C85">
            <w:pPr>
              <w:ind w:left="720"/>
              <w:rPr>
                <w:rFonts w:asciiTheme="minorHAnsi" w:hAnsiTheme="minorHAnsi" w:cstheme="minorHAnsi"/>
                <w:sz w:val="22"/>
                <w:szCs w:val="22"/>
              </w:rPr>
            </w:pPr>
          </w:p>
        </w:tc>
      </w:tr>
    </w:tbl>
    <w:p w14:paraId="788CFF89"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1255"/>
        <w:gridCol w:w="2179"/>
        <w:gridCol w:w="6442"/>
      </w:tblGrid>
      <w:tr w:rsidR="001F3B9C" w:rsidRPr="00D32D51" w14:paraId="4130CD5A" w14:textId="77777777" w:rsidTr="00361C85">
        <w:trPr>
          <w:trHeight w:val="567"/>
        </w:trPr>
        <w:tc>
          <w:tcPr>
            <w:tcW w:w="1272" w:type="dxa"/>
          </w:tcPr>
          <w:p w14:paraId="54341697"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From:</w:t>
            </w:r>
          </w:p>
        </w:tc>
        <w:tc>
          <w:tcPr>
            <w:tcW w:w="2200" w:type="dxa"/>
            <w:tcBorders>
              <w:right w:val="single" w:sz="12" w:space="0" w:color="99CCFF"/>
            </w:tcBorders>
          </w:tcPr>
          <w:p w14:paraId="6D538761"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The Contractor’s Representative</w:t>
            </w:r>
          </w:p>
        </w:tc>
        <w:tc>
          <w:tcPr>
            <w:tcW w:w="6635" w:type="dxa"/>
            <w:tcBorders>
              <w:top w:val="single" w:sz="12" w:space="0" w:color="99CCFF"/>
              <w:left w:val="single" w:sz="12" w:space="0" w:color="99CCFF"/>
              <w:bottom w:val="single" w:sz="12" w:space="0" w:color="99CCFF"/>
              <w:right w:val="single" w:sz="12" w:space="0" w:color="99CCFF"/>
            </w:tcBorders>
          </w:tcPr>
          <w:p w14:paraId="387D7CFD"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Pr="00D32D51">
              <w:rPr>
                <w:rFonts w:asciiTheme="minorHAnsi" w:hAnsiTheme="minorHAnsi" w:cstheme="minorHAnsi"/>
                <w:sz w:val="22"/>
                <w:szCs w:val="22"/>
              </w:rPr>
              <w:fldChar w:fldCharType="end"/>
            </w:r>
          </w:p>
        </w:tc>
      </w:tr>
    </w:tbl>
    <w:p w14:paraId="0842CE90"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1269"/>
        <w:gridCol w:w="2156"/>
        <w:gridCol w:w="3147"/>
        <w:gridCol w:w="3304"/>
      </w:tblGrid>
      <w:tr w:rsidR="001F3B9C" w:rsidRPr="00D32D51" w14:paraId="77D4ECBF" w14:textId="77777777" w:rsidTr="00361C85">
        <w:trPr>
          <w:trHeight w:val="567"/>
        </w:trPr>
        <w:tc>
          <w:tcPr>
            <w:tcW w:w="1272" w:type="dxa"/>
          </w:tcPr>
          <w:p w14:paraId="05FB2E20"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Regarding:</w:t>
            </w:r>
          </w:p>
        </w:tc>
        <w:tc>
          <w:tcPr>
            <w:tcW w:w="2200" w:type="dxa"/>
            <w:tcBorders>
              <w:right w:val="single" w:sz="12" w:space="0" w:color="99CCFF"/>
            </w:tcBorders>
          </w:tcPr>
          <w:p w14:paraId="102543DD"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The Contract</w:t>
            </w:r>
          </w:p>
        </w:tc>
        <w:tc>
          <w:tcPr>
            <w:tcW w:w="6635" w:type="dxa"/>
            <w:gridSpan w:val="2"/>
            <w:tcBorders>
              <w:top w:val="single" w:sz="12" w:space="0" w:color="99CCFF"/>
              <w:left w:val="single" w:sz="12" w:space="0" w:color="99CCFF"/>
              <w:bottom w:val="single" w:sz="12" w:space="0" w:color="99CCFF"/>
              <w:right w:val="single" w:sz="12" w:space="0" w:color="99CCFF"/>
            </w:tcBorders>
          </w:tcPr>
          <w:p w14:paraId="00A93EA5"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2"/>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Pr="00D32D51">
              <w:rPr>
                <w:rFonts w:asciiTheme="minorHAnsi" w:hAnsiTheme="minorHAnsi" w:cstheme="minorHAnsi"/>
                <w:sz w:val="22"/>
                <w:szCs w:val="22"/>
              </w:rPr>
              <w:fldChar w:fldCharType="end"/>
            </w:r>
          </w:p>
        </w:tc>
      </w:tr>
      <w:tr w:rsidR="001F3B9C" w:rsidRPr="00D32D51" w14:paraId="44B65344" w14:textId="77777777" w:rsidTr="00361C85">
        <w:trPr>
          <w:trHeight w:val="433"/>
        </w:trPr>
        <w:tc>
          <w:tcPr>
            <w:tcW w:w="3472" w:type="dxa"/>
            <w:gridSpan w:val="2"/>
            <w:tcBorders>
              <w:right w:val="single" w:sz="12" w:space="0" w:color="99CCFF"/>
            </w:tcBorders>
          </w:tcPr>
          <w:p w14:paraId="3E8B4D0E"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 xml:space="preserve">Period of interim statement </w:t>
            </w:r>
          </w:p>
        </w:tc>
        <w:tc>
          <w:tcPr>
            <w:tcW w:w="3236" w:type="dxa"/>
            <w:tcBorders>
              <w:top w:val="single" w:sz="12" w:space="0" w:color="99CCFF"/>
              <w:left w:val="single" w:sz="12" w:space="0" w:color="99CCFF"/>
              <w:bottom w:val="single" w:sz="12" w:space="0" w:color="99CCFF"/>
              <w:right w:val="single" w:sz="12" w:space="0" w:color="99CCFF"/>
            </w:tcBorders>
          </w:tcPr>
          <w:p w14:paraId="0117E63C"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t>From</w:t>
            </w:r>
            <w:r w:rsidR="007903A3" w:rsidRPr="00D32D51">
              <w:rPr>
                <w:rFonts w:asciiTheme="minorHAnsi" w:hAnsiTheme="minorHAnsi" w:cstheme="minorHAnsi"/>
                <w:sz w:val="22"/>
                <w:szCs w:val="22"/>
              </w:rPr>
              <w:t xml:space="preserve"> </w:t>
            </w:r>
            <w:r w:rsidR="007903A3" w:rsidRPr="00D32D51">
              <w:rPr>
                <w:rFonts w:asciiTheme="minorHAnsi" w:hAnsiTheme="minorHAnsi" w:cstheme="minorHAnsi"/>
                <w:sz w:val="22"/>
                <w:szCs w:val="22"/>
              </w:rPr>
              <w:fldChar w:fldCharType="begin">
                <w:ffData>
                  <w:name w:val="Text92"/>
                  <w:enabled/>
                  <w:calcOnExit w:val="0"/>
                  <w:textInput/>
                </w:ffData>
              </w:fldChar>
            </w:r>
            <w:r w:rsidR="007903A3" w:rsidRPr="00D32D51">
              <w:rPr>
                <w:rFonts w:asciiTheme="minorHAnsi" w:hAnsiTheme="minorHAnsi" w:cstheme="minorHAnsi"/>
                <w:sz w:val="22"/>
                <w:szCs w:val="22"/>
              </w:rPr>
              <w:instrText xml:space="preserve"> FORMTEXT </w:instrText>
            </w:r>
            <w:r w:rsidR="007903A3" w:rsidRPr="00D32D51">
              <w:rPr>
                <w:rFonts w:asciiTheme="minorHAnsi" w:hAnsiTheme="minorHAnsi" w:cstheme="minorHAnsi"/>
                <w:sz w:val="22"/>
                <w:szCs w:val="22"/>
              </w:rPr>
            </w:r>
            <w:r w:rsidR="007903A3"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7903A3" w:rsidRPr="00D32D51">
              <w:rPr>
                <w:rFonts w:asciiTheme="minorHAnsi" w:hAnsiTheme="minorHAnsi" w:cstheme="minorHAnsi"/>
                <w:sz w:val="22"/>
                <w:szCs w:val="22"/>
              </w:rPr>
              <w:fldChar w:fldCharType="end"/>
            </w:r>
          </w:p>
        </w:tc>
        <w:tc>
          <w:tcPr>
            <w:tcW w:w="3399" w:type="dxa"/>
            <w:tcBorders>
              <w:top w:val="single" w:sz="12" w:space="0" w:color="99CCFF"/>
              <w:left w:val="single" w:sz="12" w:space="0" w:color="99CCFF"/>
              <w:bottom w:val="single" w:sz="12" w:space="0" w:color="99CCFF"/>
              <w:right w:val="single" w:sz="12" w:space="0" w:color="99CCFF"/>
            </w:tcBorders>
          </w:tcPr>
          <w:p w14:paraId="0CE83E9A"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t>To</w:t>
            </w:r>
            <w:r w:rsidR="007903A3" w:rsidRPr="00D32D51">
              <w:rPr>
                <w:rFonts w:asciiTheme="minorHAnsi" w:hAnsiTheme="minorHAnsi" w:cstheme="minorHAnsi"/>
                <w:sz w:val="22"/>
                <w:szCs w:val="22"/>
              </w:rPr>
              <w:t xml:space="preserve"> </w:t>
            </w:r>
            <w:r w:rsidR="007903A3" w:rsidRPr="00D32D51">
              <w:rPr>
                <w:rFonts w:asciiTheme="minorHAnsi" w:hAnsiTheme="minorHAnsi" w:cstheme="minorHAnsi"/>
                <w:sz w:val="22"/>
                <w:szCs w:val="22"/>
              </w:rPr>
              <w:fldChar w:fldCharType="begin">
                <w:ffData>
                  <w:name w:val="Text92"/>
                  <w:enabled/>
                  <w:calcOnExit w:val="0"/>
                  <w:textInput/>
                </w:ffData>
              </w:fldChar>
            </w:r>
            <w:r w:rsidR="007903A3" w:rsidRPr="00D32D51">
              <w:rPr>
                <w:rFonts w:asciiTheme="minorHAnsi" w:hAnsiTheme="minorHAnsi" w:cstheme="minorHAnsi"/>
                <w:sz w:val="22"/>
                <w:szCs w:val="22"/>
              </w:rPr>
              <w:instrText xml:space="preserve"> FORMTEXT </w:instrText>
            </w:r>
            <w:r w:rsidR="007903A3" w:rsidRPr="00D32D51">
              <w:rPr>
                <w:rFonts w:asciiTheme="minorHAnsi" w:hAnsiTheme="minorHAnsi" w:cstheme="minorHAnsi"/>
                <w:sz w:val="22"/>
                <w:szCs w:val="22"/>
              </w:rPr>
            </w:r>
            <w:r w:rsidR="007903A3"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7903A3" w:rsidRPr="00D32D51">
              <w:rPr>
                <w:rFonts w:asciiTheme="minorHAnsi" w:hAnsiTheme="minorHAnsi" w:cstheme="minorHAnsi"/>
                <w:sz w:val="22"/>
                <w:szCs w:val="22"/>
              </w:rPr>
              <w:fldChar w:fldCharType="end"/>
            </w:r>
          </w:p>
        </w:tc>
      </w:tr>
    </w:tbl>
    <w:p w14:paraId="5AE19241" w14:textId="2BADB2B2"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A Dhaoine Uaisle</w:t>
      </w:r>
    </w:p>
    <w:p w14:paraId="1AB49CCF"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 xml:space="preserve">We refer to the above Contract. </w:t>
      </w:r>
    </w:p>
    <w:p w14:paraId="1DF078D5"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 xml:space="preserve">Terms defined in the Conditions of the Contract have the same meaning in this certificate. </w:t>
      </w:r>
    </w:p>
    <w:p w14:paraId="2D584FBB"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The Contractor certifies that, in respect of the work to which the interim statement referred to above relates, clause 7 of the Contract has been observed by the Contractor and the employers of all work persons on the Site. This certification includes, but is not limited to, the following:</w:t>
      </w:r>
    </w:p>
    <w:p w14:paraId="2FF7964C" w14:textId="4441AFBB"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the rates of pay and the conditions of employment (including in relation to pension contributions) of each work person comply with all applicable statutory provisions, and those rates and conditions have been no less favourable than those for the relevant cat</w:t>
      </w:r>
      <w:r w:rsidRPr="00D32D51">
        <w:rPr>
          <w:rFonts w:asciiTheme="minorHAnsi" w:hAnsiTheme="minorHAnsi" w:cstheme="minorHAnsi"/>
          <w:sz w:val="22"/>
          <w:szCs w:val="22"/>
        </w:rPr>
        <w:lastRenderedPageBreak/>
        <w:t xml:space="preserve">egory of work person in any </w:t>
      </w:r>
      <w:r w:rsidR="00E03601" w:rsidRPr="00D32D51">
        <w:rPr>
          <w:rFonts w:asciiTheme="minorHAnsi" w:hAnsiTheme="minorHAnsi" w:cstheme="minorHAnsi"/>
          <w:sz w:val="22"/>
          <w:szCs w:val="22"/>
        </w:rPr>
        <w:t xml:space="preserve">sectoral employment orders, employment regulation orders or registered </w:t>
      </w:r>
      <w:r w:rsidRPr="00D32D51">
        <w:rPr>
          <w:rFonts w:asciiTheme="minorHAnsi" w:hAnsiTheme="minorHAnsi" w:cstheme="minorHAnsi"/>
          <w:sz w:val="22"/>
          <w:szCs w:val="22"/>
        </w:rPr>
        <w:t xml:space="preserve">employment agreements </w:t>
      </w:r>
      <w:r w:rsidR="00E03601" w:rsidRPr="00D32D51">
        <w:rPr>
          <w:rFonts w:asciiTheme="minorHAnsi" w:hAnsiTheme="minorHAnsi" w:cstheme="minorHAnsi"/>
          <w:sz w:val="22"/>
          <w:szCs w:val="22"/>
        </w:rPr>
        <w:t xml:space="preserve">implemented in accordance with </w:t>
      </w:r>
      <w:r w:rsidRPr="00D32D51">
        <w:rPr>
          <w:rFonts w:asciiTheme="minorHAnsi" w:hAnsiTheme="minorHAnsi" w:cstheme="minorHAnsi"/>
          <w:sz w:val="22"/>
          <w:szCs w:val="22"/>
        </w:rPr>
        <w:t>the Industrial Relations Acts 1946 to 20</w:t>
      </w:r>
      <w:r w:rsidR="00E03601" w:rsidRPr="00D32D51">
        <w:rPr>
          <w:rFonts w:asciiTheme="minorHAnsi" w:hAnsiTheme="minorHAnsi" w:cstheme="minorHAnsi"/>
          <w:sz w:val="22"/>
          <w:szCs w:val="22"/>
        </w:rPr>
        <w:t>15 (including any such agreements registered prior to the Industrial Relations (Amendment) Act 2015, which have not otherwise been superseded).</w:t>
      </w:r>
    </w:p>
    <w:p w14:paraId="484DA186"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all wages and other money due to each work person have been paid in accordance with the Payment of Wages Act 1991 and have not been more than 1 month in arrears or unpaid</w:t>
      </w:r>
    </w:p>
    <w:p w14:paraId="653A6932"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payments due to be paid on behalf of each work person (including pension contributions, where applicable) have been paid</w:t>
      </w:r>
    </w:p>
    <w:p w14:paraId="0CE28300"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all pension contributions and other amounts due to be paid on behalf of each work person, have been paid</w:t>
      </w:r>
    </w:p>
    <w:p w14:paraId="68C856B0"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all deductions from payments to work persons required by law have been made and paid on, as required by Law</w:t>
      </w:r>
    </w:p>
    <w:p w14:paraId="68B286E9" w14:textId="26FF5F98"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 xml:space="preserve">in relation to the employment of work persons on the Site, the Safety, Health and Welfare at Work Act, 2005 </w:t>
      </w:r>
      <w:r w:rsidR="00E03601" w:rsidRPr="00D32D51">
        <w:rPr>
          <w:rFonts w:asciiTheme="minorHAnsi" w:hAnsiTheme="minorHAnsi" w:cstheme="minorHAnsi"/>
          <w:sz w:val="22"/>
          <w:szCs w:val="22"/>
        </w:rPr>
        <w:t xml:space="preserve">to 2014 </w:t>
      </w:r>
      <w:r w:rsidRPr="00D32D51">
        <w:rPr>
          <w:rFonts w:asciiTheme="minorHAnsi" w:hAnsiTheme="minorHAnsi" w:cstheme="minorHAnsi"/>
          <w:sz w:val="22"/>
          <w:szCs w:val="22"/>
        </w:rPr>
        <w:t>and all employment law including the Employment Equality Act 1998</w:t>
      </w:r>
      <w:r w:rsidR="00E03601" w:rsidRPr="00D32D51">
        <w:rPr>
          <w:rFonts w:asciiTheme="minorHAnsi" w:hAnsiTheme="minorHAnsi" w:cstheme="minorHAnsi"/>
          <w:sz w:val="22"/>
          <w:szCs w:val="22"/>
        </w:rPr>
        <w:t xml:space="preserve"> to 2015</w:t>
      </w:r>
      <w:r w:rsidRPr="00D32D51">
        <w:rPr>
          <w:rFonts w:asciiTheme="minorHAnsi" w:hAnsiTheme="minorHAnsi" w:cstheme="minorHAnsi"/>
          <w:sz w:val="22"/>
          <w:szCs w:val="22"/>
        </w:rPr>
        <w:t>, the Industrial Relations Acts 1946 to 20</w:t>
      </w:r>
      <w:r w:rsidR="00E03601" w:rsidRPr="00D32D51">
        <w:rPr>
          <w:rFonts w:asciiTheme="minorHAnsi" w:hAnsiTheme="minorHAnsi" w:cstheme="minorHAnsi"/>
          <w:sz w:val="22"/>
          <w:szCs w:val="22"/>
        </w:rPr>
        <w:t>15</w:t>
      </w:r>
      <w:r w:rsidRPr="00D32D51">
        <w:rPr>
          <w:rFonts w:asciiTheme="minorHAnsi" w:hAnsiTheme="minorHAnsi" w:cstheme="minorHAnsi"/>
          <w:sz w:val="22"/>
          <w:szCs w:val="22"/>
        </w:rPr>
        <w:t>, the National Minimum Wage Act 2000</w:t>
      </w:r>
      <w:r w:rsidR="00E03601" w:rsidRPr="00D32D51">
        <w:rPr>
          <w:rFonts w:asciiTheme="minorHAnsi" w:hAnsiTheme="minorHAnsi" w:cstheme="minorHAnsi"/>
          <w:sz w:val="22"/>
          <w:szCs w:val="22"/>
        </w:rPr>
        <w:t xml:space="preserve"> and 2015</w:t>
      </w:r>
      <w:r w:rsidRPr="00D32D51">
        <w:rPr>
          <w:rFonts w:asciiTheme="minorHAnsi" w:hAnsiTheme="minorHAnsi" w:cstheme="minorHAnsi"/>
          <w:sz w:val="22"/>
          <w:szCs w:val="22"/>
        </w:rPr>
        <w:t xml:space="preserve">, regulations, codes of practices, legally binding determinations of the Labour Court and </w:t>
      </w:r>
      <w:r w:rsidR="00E03601" w:rsidRPr="00D32D51">
        <w:rPr>
          <w:rFonts w:asciiTheme="minorHAnsi" w:hAnsiTheme="minorHAnsi" w:cstheme="minorHAnsi"/>
          <w:sz w:val="22"/>
          <w:szCs w:val="22"/>
        </w:rPr>
        <w:t xml:space="preserve">sectoral employment orders, employment regulation orders or </w:t>
      </w:r>
      <w:r w:rsidRPr="00D32D51">
        <w:rPr>
          <w:rFonts w:asciiTheme="minorHAnsi" w:hAnsiTheme="minorHAnsi" w:cstheme="minorHAnsi"/>
          <w:sz w:val="22"/>
          <w:szCs w:val="22"/>
        </w:rPr>
        <w:t xml:space="preserve">registered employment agreements </w:t>
      </w:r>
      <w:r w:rsidR="00E03601" w:rsidRPr="00D32D51">
        <w:rPr>
          <w:rFonts w:asciiTheme="minorHAnsi" w:hAnsiTheme="minorHAnsi" w:cstheme="minorHAnsi"/>
          <w:sz w:val="22"/>
          <w:szCs w:val="22"/>
        </w:rPr>
        <w:t xml:space="preserve">determined </w:t>
      </w:r>
      <w:r w:rsidRPr="00D32D51">
        <w:rPr>
          <w:rFonts w:asciiTheme="minorHAnsi" w:hAnsiTheme="minorHAnsi" w:cstheme="minorHAnsi"/>
          <w:sz w:val="22"/>
          <w:szCs w:val="22"/>
        </w:rPr>
        <w:t>under those Laws have been observed.</w:t>
      </w:r>
    </w:p>
    <w:p w14:paraId="23EE84D8"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Is mise, le meas</w:t>
      </w:r>
    </w:p>
    <w:p w14:paraId="106B1109"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3322"/>
        <w:gridCol w:w="533"/>
        <w:gridCol w:w="6036"/>
      </w:tblGrid>
      <w:tr w:rsidR="001F3B9C" w:rsidRPr="00D32D51" w14:paraId="278319B4" w14:textId="77777777" w:rsidTr="00361C85">
        <w:trPr>
          <w:gridAfter w:val="1"/>
          <w:wAfter w:w="6120" w:type="dxa"/>
          <w:trHeight w:val="154"/>
        </w:trPr>
        <w:tc>
          <w:tcPr>
            <w:tcW w:w="3888" w:type="dxa"/>
            <w:gridSpan w:val="2"/>
          </w:tcPr>
          <w:p w14:paraId="76795371" w14:textId="77777777" w:rsidR="001F3B9C" w:rsidRPr="00D32D51" w:rsidRDefault="001F3B9C" w:rsidP="00361C85">
            <w:pPr>
              <w:rPr>
                <w:rFonts w:asciiTheme="minorHAnsi" w:hAnsiTheme="minorHAnsi" w:cstheme="minorHAnsi"/>
                <w:b/>
                <w:sz w:val="22"/>
                <w:szCs w:val="22"/>
              </w:rPr>
            </w:pPr>
            <w:r w:rsidRPr="00D32D51">
              <w:rPr>
                <w:rFonts w:asciiTheme="minorHAnsi" w:hAnsiTheme="minorHAnsi" w:cstheme="minorHAnsi"/>
                <w:b/>
                <w:sz w:val="22"/>
                <w:szCs w:val="22"/>
              </w:rPr>
              <w:t>Signed by</w:t>
            </w:r>
          </w:p>
        </w:tc>
      </w:tr>
      <w:tr w:rsidR="001F3B9C" w:rsidRPr="00D32D51" w14:paraId="6EAF4616" w14:textId="77777777" w:rsidTr="00361C85">
        <w:trPr>
          <w:trHeight w:val="308"/>
        </w:trPr>
        <w:tc>
          <w:tcPr>
            <w:tcW w:w="3348" w:type="dxa"/>
            <w:tcBorders>
              <w:right w:val="single" w:sz="12" w:space="0" w:color="99CCFF"/>
            </w:tcBorders>
          </w:tcPr>
          <w:p w14:paraId="6B7DC769"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Name of Contractor</w:t>
            </w:r>
          </w:p>
        </w:tc>
        <w:tc>
          <w:tcPr>
            <w:tcW w:w="6660" w:type="dxa"/>
            <w:gridSpan w:val="2"/>
            <w:tcBorders>
              <w:top w:val="single" w:sz="12" w:space="0" w:color="99CCFF"/>
              <w:left w:val="single" w:sz="12" w:space="0" w:color="99CCFF"/>
              <w:bottom w:val="single" w:sz="12" w:space="0" w:color="99CCFF"/>
              <w:right w:val="single" w:sz="12" w:space="0" w:color="99CCFF"/>
            </w:tcBorders>
          </w:tcPr>
          <w:p w14:paraId="5357E9C0" w14:textId="77777777" w:rsidR="001F3B9C" w:rsidRPr="00D32D51" w:rsidRDefault="001F3B9C" w:rsidP="00361C85">
            <w:pPr>
              <w:rPr>
                <w:rFonts w:asciiTheme="minorHAnsi" w:hAnsiTheme="minorHAnsi" w:cstheme="minorHAnsi"/>
                <w:sz w:val="22"/>
                <w:szCs w:val="22"/>
              </w:rPr>
            </w:pPr>
          </w:p>
        </w:tc>
      </w:tr>
      <w:tr w:rsidR="001F3B9C" w:rsidRPr="00D32D51" w14:paraId="4BA08E58" w14:textId="77777777" w:rsidTr="00361C85">
        <w:trPr>
          <w:trHeight w:val="573"/>
        </w:trPr>
        <w:tc>
          <w:tcPr>
            <w:tcW w:w="3348" w:type="dxa"/>
            <w:tcBorders>
              <w:right w:val="single" w:sz="12" w:space="0" w:color="99CCFF"/>
            </w:tcBorders>
          </w:tcPr>
          <w:p w14:paraId="5520A3F1" w14:textId="5EE6B82E"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i/>
                <w:sz w:val="22"/>
                <w:szCs w:val="22"/>
              </w:rPr>
              <w:t xml:space="preserve">Signature of Contractor </w:t>
            </w:r>
            <w:r w:rsidR="006A2479" w:rsidRPr="00D32D51">
              <w:rPr>
                <w:rFonts w:asciiTheme="minorHAnsi" w:hAnsiTheme="minorHAnsi" w:cstheme="minorHAnsi"/>
                <w:i/>
                <w:sz w:val="22"/>
                <w:szCs w:val="22"/>
              </w:rPr>
              <w:t>i.e.</w:t>
            </w:r>
            <w:r w:rsidRPr="00D32D51">
              <w:rPr>
                <w:rFonts w:asciiTheme="minorHAnsi" w:hAnsiTheme="minorHAnsi" w:cstheme="minorHAnsi"/>
                <w:i/>
                <w:sz w:val="22"/>
                <w:szCs w:val="22"/>
              </w:rPr>
              <w:t xml:space="preserve"> Contractor’s Representative</w:t>
            </w:r>
          </w:p>
        </w:tc>
        <w:tc>
          <w:tcPr>
            <w:tcW w:w="6660" w:type="dxa"/>
            <w:gridSpan w:val="2"/>
            <w:tcBorders>
              <w:top w:val="single" w:sz="12" w:space="0" w:color="99CCFF"/>
              <w:left w:val="single" w:sz="12" w:space="0" w:color="99CCFF"/>
              <w:bottom w:val="single" w:sz="12" w:space="0" w:color="99CCFF"/>
              <w:right w:val="single" w:sz="12" w:space="0" w:color="99CCFF"/>
            </w:tcBorders>
          </w:tcPr>
          <w:p w14:paraId="603E2865" w14:textId="77777777" w:rsidR="001F3B9C" w:rsidRPr="00D32D51" w:rsidRDefault="001F3B9C" w:rsidP="00361C85">
            <w:pPr>
              <w:rPr>
                <w:rFonts w:asciiTheme="minorHAnsi" w:hAnsiTheme="minorHAnsi" w:cstheme="minorHAnsi"/>
                <w:sz w:val="22"/>
                <w:szCs w:val="22"/>
              </w:rPr>
            </w:pPr>
          </w:p>
        </w:tc>
      </w:tr>
    </w:tbl>
    <w:p w14:paraId="6981B622" w14:textId="77777777" w:rsidR="009853BE" w:rsidRDefault="009853BE"/>
    <w:sectPr w:rsidR="009853BE" w:rsidSect="00D32D51">
      <w:headerReference w:type="default" r:id="rId13"/>
      <w:footerReference w:type="default" r:id="rId14"/>
      <w:headerReference w:type="first" r:id="rId15"/>
      <w:footerReference w:type="first" r:id="rId16"/>
      <w:endnotePr>
        <w:numFmt w:val="lowerLetter"/>
      </w:endnotePr>
      <w:pgSz w:w="11909" w:h="16834" w:code="9"/>
      <w:pgMar w:top="1151" w:right="1009" w:bottom="1151" w:left="1009" w:header="720" w:footer="431" w:gutter="0"/>
      <w:pgNumType w:start="1"/>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96170" w14:textId="77777777" w:rsidR="008C2F42" w:rsidRDefault="008C2F42">
      <w:r>
        <w:separator/>
      </w:r>
    </w:p>
  </w:endnote>
  <w:endnote w:type="continuationSeparator" w:id="0">
    <w:p w14:paraId="15142775" w14:textId="77777777" w:rsidR="008C2F42" w:rsidRDefault="008C2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16"/>
        <w:szCs w:val="16"/>
      </w:rPr>
      <w:id w:val="-635801418"/>
      <w:docPartObj>
        <w:docPartGallery w:val="Page Numbers (Bottom of Page)"/>
        <w:docPartUnique/>
      </w:docPartObj>
    </w:sdtPr>
    <w:sdtEndPr>
      <w:rPr>
        <w:noProof/>
      </w:rPr>
    </w:sdtEndPr>
    <w:sdtContent>
      <w:p w14:paraId="61C70A53" w14:textId="5BBBA4C6" w:rsidR="00D32D51" w:rsidRPr="00D32D51" w:rsidRDefault="00D32D51">
        <w:pPr>
          <w:pStyle w:val="Footer"/>
          <w:jc w:val="center"/>
          <w:rPr>
            <w:rFonts w:asciiTheme="minorHAnsi" w:hAnsiTheme="minorHAnsi" w:cstheme="minorHAnsi"/>
            <w:sz w:val="16"/>
            <w:szCs w:val="16"/>
          </w:rPr>
        </w:pPr>
        <w:r w:rsidRPr="00D32D51">
          <w:rPr>
            <w:rFonts w:asciiTheme="minorHAnsi" w:hAnsiTheme="minorHAnsi" w:cstheme="minorHAnsi"/>
            <w:sz w:val="16"/>
            <w:szCs w:val="16"/>
          </w:rPr>
          <w:fldChar w:fldCharType="begin"/>
        </w:r>
        <w:r w:rsidRPr="00D32D51">
          <w:rPr>
            <w:rFonts w:asciiTheme="minorHAnsi" w:hAnsiTheme="minorHAnsi" w:cstheme="minorHAnsi"/>
            <w:sz w:val="16"/>
            <w:szCs w:val="16"/>
          </w:rPr>
          <w:instrText xml:space="preserve"> PAGE   \* MERGEFORMAT </w:instrText>
        </w:r>
        <w:r w:rsidRPr="00D32D51">
          <w:rPr>
            <w:rFonts w:asciiTheme="minorHAnsi" w:hAnsiTheme="minorHAnsi" w:cstheme="minorHAnsi"/>
            <w:sz w:val="16"/>
            <w:szCs w:val="16"/>
          </w:rPr>
          <w:fldChar w:fldCharType="separate"/>
        </w:r>
        <w:r w:rsidR="003005D4">
          <w:rPr>
            <w:rFonts w:asciiTheme="minorHAnsi" w:hAnsiTheme="minorHAnsi" w:cstheme="minorHAnsi"/>
            <w:noProof/>
            <w:sz w:val="16"/>
            <w:szCs w:val="16"/>
          </w:rPr>
          <w:t>1</w:t>
        </w:r>
        <w:r w:rsidRPr="00D32D51">
          <w:rPr>
            <w:rFonts w:asciiTheme="minorHAnsi" w:hAnsiTheme="minorHAnsi" w:cstheme="minorHAnsi"/>
            <w:noProof/>
            <w:sz w:val="16"/>
            <w:szCs w:val="16"/>
          </w:rPr>
          <w:fldChar w:fldCharType="end"/>
        </w:r>
      </w:p>
    </w:sdtContent>
  </w:sdt>
  <w:p w14:paraId="7A3409D7" w14:textId="7D3E8342" w:rsidR="00B7745F" w:rsidRPr="00D32D51" w:rsidRDefault="00D32D51">
    <w:pPr>
      <w:rPr>
        <w:rFonts w:asciiTheme="minorHAnsi" w:hAnsiTheme="minorHAnsi" w:cstheme="minorHAnsi"/>
        <w:b/>
        <w:sz w:val="16"/>
        <w:szCs w:val="16"/>
      </w:rPr>
    </w:pPr>
    <w:r w:rsidRPr="00D32D51">
      <w:rPr>
        <w:rFonts w:asciiTheme="minorHAnsi" w:hAnsiTheme="minorHAnsi" w:cstheme="minorHAnsi"/>
        <w:b/>
        <w:sz w:val="16"/>
        <w:szCs w:val="16"/>
      </w:rPr>
      <w:t xml:space="preserve">MF 1.23   </w:t>
    </w:r>
    <w:r w:rsidR="00D206BA">
      <w:rPr>
        <w:rFonts w:asciiTheme="minorHAnsi" w:hAnsiTheme="minorHAnsi" w:cstheme="minorHAnsi"/>
        <w:b/>
        <w:sz w:val="16"/>
        <w:szCs w:val="16"/>
      </w:rPr>
      <w:t>09</w:t>
    </w:r>
    <w:r w:rsidRPr="00D32D51">
      <w:rPr>
        <w:rFonts w:asciiTheme="minorHAnsi" w:hAnsiTheme="minorHAnsi" w:cstheme="minorHAnsi"/>
        <w:b/>
        <w:sz w:val="16"/>
        <w:szCs w:val="16"/>
      </w:rPr>
      <w:t>/</w:t>
    </w:r>
    <w:r w:rsidR="00490A75">
      <w:rPr>
        <w:rFonts w:asciiTheme="minorHAnsi" w:hAnsiTheme="minorHAnsi" w:cstheme="minorHAnsi"/>
        <w:b/>
        <w:sz w:val="16"/>
        <w:szCs w:val="16"/>
      </w:rPr>
      <w:t>04</w:t>
    </w:r>
    <w:r w:rsidRPr="00D32D51">
      <w:rPr>
        <w:rFonts w:asciiTheme="minorHAnsi" w:hAnsiTheme="minorHAnsi" w:cstheme="minorHAnsi"/>
        <w:b/>
        <w:sz w:val="16"/>
        <w:szCs w:val="16"/>
      </w:rPr>
      <w:t>/2020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5356238"/>
      <w:docPartObj>
        <w:docPartGallery w:val="Page Numbers (Bottom of Page)"/>
        <w:docPartUnique/>
      </w:docPartObj>
    </w:sdtPr>
    <w:sdtEndPr>
      <w:rPr>
        <w:rFonts w:asciiTheme="minorHAnsi" w:hAnsiTheme="minorHAnsi" w:cstheme="minorHAnsi"/>
        <w:noProof/>
        <w:sz w:val="16"/>
        <w:szCs w:val="16"/>
      </w:rPr>
    </w:sdtEndPr>
    <w:sdtContent>
      <w:p w14:paraId="3C54E19E" w14:textId="57A3F2AF" w:rsidR="00D32D51" w:rsidRPr="00D32D51" w:rsidRDefault="00D32D51">
        <w:pPr>
          <w:pStyle w:val="Footer"/>
          <w:jc w:val="center"/>
          <w:rPr>
            <w:rFonts w:asciiTheme="minorHAnsi" w:hAnsiTheme="minorHAnsi" w:cstheme="minorHAnsi"/>
            <w:sz w:val="16"/>
            <w:szCs w:val="16"/>
          </w:rPr>
        </w:pPr>
        <w:r w:rsidRPr="00D32D51">
          <w:rPr>
            <w:rFonts w:asciiTheme="minorHAnsi" w:hAnsiTheme="minorHAnsi" w:cstheme="minorHAnsi"/>
            <w:sz w:val="16"/>
            <w:szCs w:val="16"/>
          </w:rPr>
          <w:fldChar w:fldCharType="begin"/>
        </w:r>
        <w:r w:rsidRPr="00D32D51">
          <w:rPr>
            <w:rFonts w:asciiTheme="minorHAnsi" w:hAnsiTheme="minorHAnsi" w:cstheme="minorHAnsi"/>
            <w:sz w:val="16"/>
            <w:szCs w:val="16"/>
          </w:rPr>
          <w:instrText xml:space="preserve"> PAGE   \* MERGEFORMAT </w:instrText>
        </w:r>
        <w:r w:rsidRPr="00D32D51">
          <w:rPr>
            <w:rFonts w:asciiTheme="minorHAnsi" w:hAnsiTheme="minorHAnsi" w:cstheme="minorHAnsi"/>
            <w:sz w:val="16"/>
            <w:szCs w:val="16"/>
          </w:rPr>
          <w:fldChar w:fldCharType="separate"/>
        </w:r>
        <w:r>
          <w:rPr>
            <w:rFonts w:asciiTheme="minorHAnsi" w:hAnsiTheme="minorHAnsi" w:cstheme="minorHAnsi"/>
            <w:noProof/>
            <w:sz w:val="16"/>
            <w:szCs w:val="16"/>
          </w:rPr>
          <w:t>1</w:t>
        </w:r>
        <w:r w:rsidRPr="00D32D51">
          <w:rPr>
            <w:rFonts w:asciiTheme="minorHAnsi" w:hAnsiTheme="minorHAnsi" w:cstheme="minorHAnsi"/>
            <w:noProof/>
            <w:sz w:val="16"/>
            <w:szCs w:val="16"/>
          </w:rPr>
          <w:fldChar w:fldCharType="end"/>
        </w:r>
      </w:p>
    </w:sdtContent>
  </w:sdt>
  <w:p w14:paraId="70600A9F" w14:textId="58BE6336" w:rsidR="00B7745F" w:rsidRPr="00D32D51" w:rsidRDefault="00D32D51">
    <w:pPr>
      <w:pStyle w:val="Footer"/>
      <w:rPr>
        <w:rFonts w:asciiTheme="minorHAnsi" w:hAnsiTheme="minorHAnsi" w:cstheme="minorHAnsi"/>
        <w:b/>
        <w:sz w:val="16"/>
        <w:szCs w:val="16"/>
      </w:rPr>
    </w:pPr>
    <w:r w:rsidRPr="00D32D51">
      <w:rPr>
        <w:rFonts w:asciiTheme="minorHAnsi" w:hAnsiTheme="minorHAnsi" w:cstheme="minorHAnsi"/>
        <w:b/>
        <w:sz w:val="16"/>
        <w:szCs w:val="16"/>
      </w:rPr>
      <w:t>MF 1.23   xx/xx/2020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F1CD3" w14:textId="77777777" w:rsidR="008C2F42" w:rsidRDefault="008C2F42">
      <w:r>
        <w:separator/>
      </w:r>
    </w:p>
  </w:footnote>
  <w:footnote w:type="continuationSeparator" w:id="0">
    <w:p w14:paraId="6B0EC3A7" w14:textId="77777777" w:rsidR="008C2F42" w:rsidRDefault="008C2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36E28" w14:textId="424D077D" w:rsidR="00303CAC" w:rsidRPr="00303CAC" w:rsidRDefault="00303CAC">
    <w:pPr>
      <w:pStyle w:val="Header"/>
      <w:rPr>
        <w:rFonts w:asciiTheme="minorHAnsi" w:hAnsiTheme="minorHAnsi" w:cstheme="minorHAnsi"/>
        <w:b/>
        <w:sz w:val="16"/>
      </w:rPr>
    </w:pPr>
    <w:r w:rsidRPr="00303CAC">
      <w:rPr>
        <w:rFonts w:asciiTheme="minorHAnsi" w:hAnsiTheme="minorHAnsi" w:cstheme="minorHAnsi"/>
        <w:b/>
        <w:sz w:val="16"/>
      </w:rPr>
      <w:t>SHORT PUBLIC WORKS CONTRACT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8644F" w14:textId="43CA281A" w:rsidR="00B7745F" w:rsidRPr="00C63B44" w:rsidRDefault="00B7745F">
    <w:pPr>
      <w:pStyle w:val="Header"/>
      <w:rPr>
        <w:b/>
        <w:sz w:val="16"/>
        <w:szCs w:val="16"/>
      </w:rPr>
    </w:pPr>
    <w:r>
      <w:rPr>
        <w:b/>
        <w:sz w:val="16"/>
        <w:szCs w:val="16"/>
      </w:rPr>
      <w:t>SHORT PUBLIC WORKS</w:t>
    </w:r>
    <w:r w:rsidR="006E29E4">
      <w:rPr>
        <w:b/>
        <w:sz w:val="16"/>
        <w:szCs w:val="16"/>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TGIBoHEL6im0TO2Ei7XkF32JcSeY4pPmPA4O/FUiSV9dyHOXoLmM+ZSMJozqlBzzHPiMLD05tKWiCvopJbsZA==" w:salt="417nK1s7Fn/8EwKIyQRtJg=="/>
  <w:defaultTabStop w:val="720"/>
  <w:characterSpacingControl w:val="doNotCompress"/>
  <w:hdrShapeDefaults>
    <o:shapedefaults v:ext="edit" spidmax="12289"/>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3B9C"/>
    <w:rsid w:val="000F5814"/>
    <w:rsid w:val="001062E0"/>
    <w:rsid w:val="00133FB1"/>
    <w:rsid w:val="00154E88"/>
    <w:rsid w:val="001F3B9C"/>
    <w:rsid w:val="00217582"/>
    <w:rsid w:val="00243281"/>
    <w:rsid w:val="002508B9"/>
    <w:rsid w:val="00256F8D"/>
    <w:rsid w:val="00284276"/>
    <w:rsid w:val="0029486A"/>
    <w:rsid w:val="002B16B3"/>
    <w:rsid w:val="003005D4"/>
    <w:rsid w:val="00303CAC"/>
    <w:rsid w:val="00361C85"/>
    <w:rsid w:val="00391F2A"/>
    <w:rsid w:val="003C0D6F"/>
    <w:rsid w:val="003D6EE6"/>
    <w:rsid w:val="004823F9"/>
    <w:rsid w:val="00490A75"/>
    <w:rsid w:val="004B0963"/>
    <w:rsid w:val="004D348F"/>
    <w:rsid w:val="00540AAB"/>
    <w:rsid w:val="0061069B"/>
    <w:rsid w:val="0063769B"/>
    <w:rsid w:val="006A2479"/>
    <w:rsid w:val="006E29E4"/>
    <w:rsid w:val="006E3139"/>
    <w:rsid w:val="006F31D8"/>
    <w:rsid w:val="007903A3"/>
    <w:rsid w:val="008523FA"/>
    <w:rsid w:val="00861C6F"/>
    <w:rsid w:val="008A1FE5"/>
    <w:rsid w:val="008C2F42"/>
    <w:rsid w:val="0091377A"/>
    <w:rsid w:val="00920889"/>
    <w:rsid w:val="009615F4"/>
    <w:rsid w:val="009853BE"/>
    <w:rsid w:val="00993A18"/>
    <w:rsid w:val="00A25F6B"/>
    <w:rsid w:val="00A50483"/>
    <w:rsid w:val="00A7596A"/>
    <w:rsid w:val="00A807F7"/>
    <w:rsid w:val="00A86441"/>
    <w:rsid w:val="00AB2D04"/>
    <w:rsid w:val="00B2692B"/>
    <w:rsid w:val="00B46373"/>
    <w:rsid w:val="00B7745F"/>
    <w:rsid w:val="00BD7A53"/>
    <w:rsid w:val="00BE6099"/>
    <w:rsid w:val="00C63B44"/>
    <w:rsid w:val="00CA40C9"/>
    <w:rsid w:val="00CB0A0D"/>
    <w:rsid w:val="00CF0BEB"/>
    <w:rsid w:val="00D173E4"/>
    <w:rsid w:val="00D206BA"/>
    <w:rsid w:val="00D32D51"/>
    <w:rsid w:val="00D33594"/>
    <w:rsid w:val="00DC77C7"/>
    <w:rsid w:val="00DF2DB8"/>
    <w:rsid w:val="00E03601"/>
    <w:rsid w:val="00ED5389"/>
    <w:rsid w:val="00F17FEB"/>
    <w:rsid w:val="00F26043"/>
    <w:rsid w:val="00F64C76"/>
    <w:rsid w:val="00F67272"/>
    <w:rsid w:val="00FB7A27"/>
    <w:rsid w:val="00FD1092"/>
    <w:rsid w:val="00FF10A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8070F1E"/>
  <w15:chartTrackingRefBased/>
  <w15:docId w15:val="{AA8684E9-E390-490F-920D-3437E3CDF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3B9C"/>
    <w:pPr>
      <w:widowControl w:val="0"/>
      <w:spacing w:after="100"/>
    </w:pPr>
    <w:rPr>
      <w:rFonts w:ascii="Arial" w:hAnsi="Arial"/>
      <w:lang w:eastAsia="en-US"/>
    </w:rPr>
  </w:style>
  <w:style w:type="paragraph" w:styleId="Heading1">
    <w:name w:val="heading 1"/>
    <w:basedOn w:val="Normal"/>
    <w:next w:val="Normal"/>
    <w:qFormat/>
    <w:rsid w:val="001F3B9C"/>
    <w:pPr>
      <w:spacing w:before="240" w:after="120"/>
      <w:outlineLvl w:val="0"/>
    </w:pPr>
    <w:rPr>
      <w:rFonts w:ascii="Arial Black" w:hAnsi="Arial Black"/>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1F3B9C"/>
    <w:rPr>
      <w:rFonts w:ascii="Arial" w:hAnsi="Arial"/>
      <w:color w:val="auto"/>
      <w:sz w:val="16"/>
      <w:szCs w:val="16"/>
      <w:vertAlign w:val="superscript"/>
    </w:rPr>
  </w:style>
  <w:style w:type="paragraph" w:styleId="FootnoteText">
    <w:name w:val="footnote text"/>
    <w:aliases w:val="Footnote Text Char Char"/>
    <w:semiHidden/>
    <w:rsid w:val="001F3B9C"/>
    <w:pPr>
      <w:widowControl w:val="0"/>
    </w:pPr>
    <w:rPr>
      <w:rFonts w:ascii="Arial" w:hAnsi="Arial"/>
      <w:i/>
      <w:sz w:val="16"/>
      <w:szCs w:val="16"/>
      <w:lang w:eastAsia="en-US"/>
    </w:rPr>
  </w:style>
  <w:style w:type="paragraph" w:styleId="Header">
    <w:name w:val="header"/>
    <w:basedOn w:val="Normal"/>
    <w:rsid w:val="00C63B44"/>
    <w:pPr>
      <w:tabs>
        <w:tab w:val="center" w:pos="4153"/>
        <w:tab w:val="right" w:pos="8306"/>
      </w:tabs>
    </w:pPr>
  </w:style>
  <w:style w:type="paragraph" w:styleId="Footer">
    <w:name w:val="footer"/>
    <w:basedOn w:val="Normal"/>
    <w:link w:val="FooterChar"/>
    <w:uiPriority w:val="99"/>
    <w:rsid w:val="00C63B44"/>
    <w:pPr>
      <w:tabs>
        <w:tab w:val="center" w:pos="4153"/>
        <w:tab w:val="right" w:pos="8306"/>
      </w:tabs>
    </w:pPr>
  </w:style>
  <w:style w:type="paragraph" w:styleId="BalloonText">
    <w:name w:val="Balloon Text"/>
    <w:basedOn w:val="Normal"/>
    <w:link w:val="BalloonTextChar"/>
    <w:rsid w:val="006E29E4"/>
    <w:pPr>
      <w:spacing w:after="0"/>
    </w:pPr>
    <w:rPr>
      <w:rFonts w:ascii="Segoe UI" w:hAnsi="Segoe UI" w:cs="Segoe UI"/>
      <w:sz w:val="18"/>
      <w:szCs w:val="18"/>
    </w:rPr>
  </w:style>
  <w:style w:type="character" w:customStyle="1" w:styleId="BalloonTextChar">
    <w:name w:val="Balloon Text Char"/>
    <w:basedOn w:val="DefaultParagraphFont"/>
    <w:link w:val="BalloonText"/>
    <w:rsid w:val="006E29E4"/>
    <w:rPr>
      <w:rFonts w:ascii="Segoe UI" w:hAnsi="Segoe UI" w:cs="Segoe UI"/>
      <w:sz w:val="18"/>
      <w:szCs w:val="18"/>
      <w:lang w:eastAsia="en-US"/>
    </w:rPr>
  </w:style>
  <w:style w:type="character" w:styleId="PageNumber">
    <w:name w:val="page number"/>
    <w:basedOn w:val="DefaultParagraphFont"/>
    <w:rsid w:val="00D32D51"/>
  </w:style>
  <w:style w:type="character" w:customStyle="1" w:styleId="FooterChar">
    <w:name w:val="Footer Char"/>
    <w:basedOn w:val="DefaultParagraphFont"/>
    <w:link w:val="Footer"/>
    <w:uiPriority w:val="99"/>
    <w:rsid w:val="00D32D5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11"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097FE6EC8EB94EA84B393C2E2E8FA4" ma:contentTypeVersion="15" ma:contentTypeDescription="Create a new document." ma:contentTypeScope="" ma:versionID="5a5edd370a53c700f0f687187b371c35">
  <xsd:schema xmlns:xsd="http://www.w3.org/2001/XMLSchema" xmlns:xs="http://www.w3.org/2001/XMLSchema" xmlns:p="http://schemas.microsoft.com/office/2006/metadata/properties" xmlns:ns2="8e034b54-3243-4cc3-a0bb-1d1aa3c40224" xmlns:ns3="329554dd-8db7-44cf-a739-c2426f9581aa" targetNamespace="http://schemas.microsoft.com/office/2006/metadata/properties" ma:root="true" ma:fieldsID="9c75ed1db55342193573d70c46608bac" ns2:_="" ns3:_="">
    <xsd:import namespace="8e034b54-3243-4cc3-a0bb-1d1aa3c40224"/>
    <xsd:import namespace="329554dd-8db7-44cf-a739-c2426f9581aa"/>
    <xsd:element name="properties">
      <xsd:complexType>
        <xsd:sequence>
          <xsd:element name="documentManagement">
            <xsd:complexType>
              <xsd:all>
                <xsd:element ref="ns2:Preview"/>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034b54-3243-4cc3-a0bb-1d1aa3c40224" elementFormDefault="qualified">
    <xsd:import namespace="http://schemas.microsoft.com/office/2006/documentManagement/types"/>
    <xsd:import namespace="http://schemas.microsoft.com/office/infopath/2007/PartnerControls"/>
    <xsd:element name="Preview" ma:index="2" ma:displayName="Preview" ma:format="Thumbnail" ma:internalName="Preview"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1374888-a6e4-4a96-87da-ad197fd8648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hidden="true" ma:internalName="MediaServiceOCR"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hidden="true" ma:indexed="true" ma:internalName="MediaServiceLocation" ma:readOnly="true">
      <xsd:simpleType>
        <xsd:restriction base="dms:Text"/>
      </xsd:simpleType>
    </xsd:element>
    <xsd:element name="Status" ma:index="21" nillable="true" ma:displayName="Status" ma:default="0-50%" ma:format="Dropdown" ma:internalName="Status">
      <xsd:simpleType>
        <xsd:union memberTypes="dms:Text">
          <xsd:simpleType>
            <xsd:restriction base="dms:Choice">
              <xsd:enumeration value="0-50%"/>
              <xsd:enumeration value="50-80%"/>
              <xsd:enumeration value="80-90%"/>
              <xsd:enumeration value="90-100%"/>
              <xsd:enumeration value="Completed (BEUS)"/>
              <xsd:enumeration value="Completed (Pre-CEG)"/>
              <xsd:enumeration value="Invoiced"/>
              <xsd:enumeration value="Paid"/>
              <xsd:enumeration value="Paus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29554dd-8db7-44cf-a739-c2426f9581a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2dd78b6-79d8-4504-9806-7bac8094e7be}" ma:internalName="TaxCatchAll" ma:readOnly="false" ma:showField="CatchAllData" ma:web="329554dd-8db7-44cf-a739-c2426f9581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29554dd-8db7-44cf-a739-c2426f9581aa">
      <Value>3</Value>
      <Value>2</Value>
      <Value>1</Value>
    </TaxCatchAll>
    <Status xmlns="8e034b54-3243-4cc3-a0bb-1d1aa3c40224">0-50%</Status>
    <Preview xmlns="8e034b54-3243-4cc3-a0bb-1d1aa3c40224"/>
    <lcf76f155ced4ddcb4097134ff3c332f xmlns="8e034b54-3243-4cc3-a0bb-1d1aa3c40224">
      <Terms xmlns="http://schemas.microsoft.com/office/infopath/2007/PartnerControls"/>
    </lcf76f155ced4ddcb4097134ff3c332f>
  </documentManagement>
</p:properties>
</file>

<file path=customXml/item4.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Props1.xml><?xml version="1.0" encoding="utf-8"?>
<ds:datastoreItem xmlns:ds="http://schemas.openxmlformats.org/officeDocument/2006/customXml" ds:itemID="{A03F048C-6C73-4D88-93A0-EDB331ACD9A5}"/>
</file>

<file path=customXml/itemProps2.xml><?xml version="1.0" encoding="utf-8"?>
<ds:datastoreItem xmlns:ds="http://schemas.openxmlformats.org/officeDocument/2006/customXml" ds:itemID="{57C361AE-F7AF-4E91-B6C5-0F4D3DC3CB1C}">
  <ds:schemaRefs>
    <ds:schemaRef ds:uri="http://schemas.microsoft.com/sharepoint/v3/contenttype/forms"/>
  </ds:schemaRefs>
</ds:datastoreItem>
</file>

<file path=customXml/itemProps3.xml><?xml version="1.0" encoding="utf-8"?>
<ds:datastoreItem xmlns:ds="http://schemas.openxmlformats.org/officeDocument/2006/customXml" ds:itemID="{963D60DC-210A-4E95-AF57-7AF03E267B24}">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e77d51-f7b5-4ee4-87f2-9da0588e70de"/>
    <ds:schemaRef ds:uri="6179208d-5e68-4b72-973b-aff0563ef12d"/>
    <ds:schemaRef ds:uri="http://www.w3.org/XML/1998/namespace"/>
    <ds:schemaRef ds:uri="http://purl.org/dc/dcmitype/"/>
  </ds:schemaRefs>
</ds:datastoreItem>
</file>

<file path=customXml/itemProps4.xml><?xml version="1.0" encoding="utf-8"?>
<ds:datastoreItem xmlns:ds="http://schemas.openxmlformats.org/officeDocument/2006/customXml" ds:itemID="{FB93557A-3127-47E6-94FD-8B136658C29C}">
  <ds:schemaRefs>
    <ds:schemaRef ds:uri="office.server.policy"/>
  </ds:schemaRefs>
</ds:datastoreItem>
</file>

<file path=customXml/itemProps5.xml><?xml version="1.0" encoding="utf-8"?>
<ds:datastoreItem xmlns:ds="http://schemas.openxmlformats.org/officeDocument/2006/customXml" ds:itemID="{AA813B11-0929-4D7A-9016-F09777D83C6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382</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Rates of Pay and Conditions of Employment Certificate</vt:lpstr>
    </vt:vector>
  </TitlesOfParts>
  <Company>Department of Finance</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Rates of Pay and Conditions of Employment Certificate</dc:title>
  <dc:subject/>
  <dc:creator>Eileen Dalton</dc:creator>
  <cp:keywords/>
  <dc:description/>
  <cp:lastModifiedBy>Eileen Dalton</cp:lastModifiedBy>
  <cp:revision>7</cp:revision>
  <cp:lastPrinted>2020-04-07T12:34:00Z</cp:lastPrinted>
  <dcterms:created xsi:type="dcterms:W3CDTF">2020-04-07T12:34:00Z</dcterms:created>
  <dcterms:modified xsi:type="dcterms:W3CDTF">2020-04-09T06:32:00Z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_FileTopics">
    <vt:lpwstr/>
  </property>
  <property fmtid="{D5CDD505-2E9C-101B-9397-08002B2CF9AE}" pid="3" name="eDocs_DocumentTopics">
    <vt:lpwstr/>
  </property>
  <property fmtid="{D5CDD505-2E9C-101B-9397-08002B2CF9AE}" pid="4" name="ContentTypeId">
    <vt:lpwstr>0x010100C2097FE6EC8EB94EA84B393C2E2E8FA4</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lc_LastRun">
    <vt:lpwstr>02/24/2018 23:07:40</vt:lpwstr>
  </property>
  <property fmtid="{D5CDD505-2E9C-101B-9397-08002B2CF9AE}" pid="10" name="_dlc_ItemStageId">
    <vt:lpwstr>1</vt:lpwstr>
  </property>
  <property fmtid="{D5CDD505-2E9C-101B-9397-08002B2CF9AE}" pid="11" name="_docset_NoMedatataSyncRequired">
    <vt:lpwstr>False</vt:lpwstr>
  </property>
  <property fmtid="{D5CDD505-2E9C-101B-9397-08002B2CF9AE}" pid="12" name="eDocs_SecurityClassificationTaxHTField0">
    <vt:lpwstr>Unclassified|f33d2cd0-30e5-4f10-8d2a-4027eb6837f4</vt:lpwstr>
  </property>
  <property fmtid="{D5CDD505-2E9C-101B-9397-08002B2CF9AE}" pid="13" name="eDocs_SecurityClassification">
    <vt:lpwstr>1;#Unclassified|f33d2cd0-30e5-4f10-8d2a-4027eb6837f4</vt:lpwstr>
  </property>
</Properties>
</file>